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A7" w:rsidRPr="00EF3FBF" w:rsidRDefault="008858A7" w:rsidP="00885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Scheda Tecnica | Forno Fusorio </w:t>
      </w:r>
      <w:proofErr w:type="spellStart"/>
      <w:r w:rsidRPr="00EF3FBF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StrikoWestofen</w:t>
      </w:r>
      <w:proofErr w:type="spellEnd"/>
      <w:r w:rsidRPr="00EF3FBF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(Modello Maggiorato</w:t>
      </w:r>
      <w:proofErr w:type="gramStart"/>
      <w:r w:rsidRPr="00EF3FBF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)</w:t>
      </w:r>
      <w:proofErr w:type="gramEnd"/>
    </w:p>
    <w:p w:rsidR="008858A7" w:rsidRPr="00EF3FBF" w:rsidRDefault="008858A7" w:rsidP="00885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Dati Identificativi e Generali</w:t>
      </w:r>
    </w:p>
    <w:p w:rsidR="008858A7" w:rsidRPr="00EF3FBF" w:rsidRDefault="008858A7" w:rsidP="00885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StrikoWestofen</w:t>
      </w:r>
      <w:proofErr w:type="spellEnd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GmbH</w:t>
      </w:r>
      <w:proofErr w:type="spellEnd"/>
    </w:p>
    <w:p w:rsidR="008858A7" w:rsidRPr="00EF3FBF" w:rsidRDefault="008858A7" w:rsidP="00885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StrikoMelter</w:t>
      </w:r>
      <w:proofErr w:type="spellEnd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MH II-T 4000/3000 G-</w:t>
      </w:r>
      <w:proofErr w:type="spell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eg</w:t>
      </w:r>
      <w:proofErr w:type="spellEnd"/>
    </w:p>
    <w:p w:rsidR="008858A7" w:rsidRPr="00EF3FBF" w:rsidRDefault="008858A7" w:rsidP="00885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 (</w:t>
      </w:r>
      <w:proofErr w:type="spellStart"/>
      <w:proofErr w:type="gramStart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Fabrik</w:t>
      </w:r>
      <w:proofErr w:type="spellEnd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-Nr.</w:t>
      </w:r>
      <w:proofErr w:type="gramEnd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F9874</w:t>
      </w:r>
    </w:p>
    <w:p w:rsidR="008858A7" w:rsidRPr="00EF3FBF" w:rsidRDefault="008858A7" w:rsidP="00885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 (</w:t>
      </w:r>
      <w:proofErr w:type="spellStart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Baujahr</w:t>
      </w:r>
      <w:proofErr w:type="spellEnd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2006</w:t>
      </w:r>
    </w:p>
    <w:p w:rsidR="008858A7" w:rsidRPr="00EF3FBF" w:rsidRDefault="008858A7" w:rsidP="00885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Marcatura di Conformità: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CE</w:t>
      </w:r>
      <w:proofErr w:type="gramEnd"/>
    </w:p>
    <w:p w:rsidR="008858A7" w:rsidRPr="00EF3FBF" w:rsidRDefault="008858A7" w:rsidP="00885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Specifiche Energetiche e di Alimentazione</w:t>
      </w:r>
    </w:p>
    <w:p w:rsidR="008858A7" w:rsidRPr="00EF3FBF" w:rsidRDefault="008858A7" w:rsidP="00885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Alimentazione / Energia: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Gas Naturale (Natural Gas)</w:t>
      </w:r>
    </w:p>
    <w:p w:rsidR="008858A7" w:rsidRPr="00EF3FBF" w:rsidRDefault="008858A7" w:rsidP="00885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Potenza Termica (</w:t>
      </w:r>
      <w:proofErr w:type="spellStart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Heizleistung</w:t>
      </w:r>
      <w:proofErr w:type="spellEnd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2400 kW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F3FBF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(Modello ad alta velocità di fusione)</w:t>
      </w:r>
    </w:p>
    <w:p w:rsidR="008858A7" w:rsidRPr="00EF3FBF" w:rsidRDefault="008858A7" w:rsidP="00885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Tensione di Esercizio (</w:t>
      </w:r>
      <w:proofErr w:type="spellStart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Betriebsspannung</w:t>
      </w:r>
      <w:proofErr w:type="spellEnd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$3 \</w:t>
      </w:r>
      <w:proofErr w:type="spell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times</w:t>
      </w:r>
      <w:proofErr w:type="spellEnd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400\text{ V}$</w:t>
      </w:r>
    </w:p>
    <w:p w:rsidR="008858A7" w:rsidRPr="00EF3FBF" w:rsidRDefault="008858A7" w:rsidP="00885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Frequenza: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50</w:t>
      </w:r>
      <w:proofErr w:type="gramEnd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Hz</w:t>
      </w:r>
    </w:p>
    <w:p w:rsidR="008858A7" w:rsidRPr="00EF3FBF" w:rsidRDefault="008858A7" w:rsidP="00885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di Connessione Elettrica: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38</w:t>
      </w:r>
      <w:proofErr w:type="gramEnd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kVA</w:t>
      </w:r>
      <w:proofErr w:type="spellEnd"/>
    </w:p>
    <w:p w:rsidR="008858A7" w:rsidRPr="00EF3FBF" w:rsidRDefault="008858A7" w:rsidP="00885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Fusibile di Protezione Linea (</w:t>
      </w:r>
      <w:proofErr w:type="spellStart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Absicherung</w:t>
      </w:r>
      <w:proofErr w:type="spellEnd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80 </w:t>
      </w:r>
      <w:proofErr w:type="gram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gramEnd"/>
    </w:p>
    <w:p w:rsidR="008858A7" w:rsidRPr="00EF3FBF" w:rsidRDefault="008858A7" w:rsidP="00885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Pressione Gas d'Esercizio (</w:t>
      </w:r>
      <w:proofErr w:type="spellStart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Betriebsdruck</w:t>
      </w:r>
      <w:proofErr w:type="spellEnd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70–100 </w:t>
      </w:r>
      <w:proofErr w:type="spell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mbar</w:t>
      </w:r>
      <w:proofErr w:type="spellEnd"/>
    </w:p>
    <w:p w:rsidR="008858A7" w:rsidRPr="00EF3FBF" w:rsidRDefault="008858A7" w:rsidP="00885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Temperature e Capacità Operative</w:t>
      </w:r>
    </w:p>
    <w:p w:rsidR="008858A7" w:rsidRPr="00EF3FBF" w:rsidRDefault="008858A7" w:rsidP="008858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Temperatura Massima Camera Forno: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1050 °C</w:t>
      </w:r>
    </w:p>
    <w:p w:rsidR="008858A7" w:rsidRPr="00EF3FBF" w:rsidRDefault="008858A7" w:rsidP="008858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Temperatura Massima Bagno di Metallo: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760 °C</w:t>
      </w:r>
    </w:p>
    <w:p w:rsidR="008858A7" w:rsidRPr="00EF3FBF" w:rsidRDefault="008858A7" w:rsidP="008858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Massima del Bagno (</w:t>
      </w:r>
      <w:proofErr w:type="spellStart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Inhalt</w:t>
      </w:r>
      <w:proofErr w:type="spellEnd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Capacity</w:t>
      </w:r>
      <w:proofErr w:type="spellEnd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4000 kg</w:t>
      </w:r>
    </w:p>
    <w:p w:rsidR="008858A7" w:rsidRPr="00EF3FBF" w:rsidRDefault="008858A7" w:rsidP="008858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Metallo / Lega: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Alluminio (Al)</w:t>
      </w:r>
    </w:p>
    <w:p w:rsidR="008858A7" w:rsidRPr="00EF3FBF" w:rsidRDefault="008858A7" w:rsidP="00885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Dimensioni e </w:t>
      </w:r>
      <w:proofErr w:type="gramStart"/>
      <w:r w:rsidRPr="00EF3FBF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Componenti</w:t>
      </w:r>
      <w:proofErr w:type="gramEnd"/>
      <w:r w:rsidRPr="00EF3FBF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d'Impianto Evidenti</w:t>
      </w:r>
    </w:p>
    <w:p w:rsidR="008858A7" w:rsidRPr="00EF3FBF" w:rsidRDefault="008858A7" w:rsidP="008858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Sistema di Caricamento (Foto 12):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Include l'elevatore a colonna automatico con cabina di protezione azzurra e barriere di sicurezza a rete p</w:t>
      </w:r>
      <w:proofErr w:type="gramEnd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er il sollevamento e il ribaltamento dei cassoni di rottame/lingotti nella torre.</w:t>
      </w:r>
    </w:p>
    <w:p w:rsidR="008858A7" w:rsidRPr="00EF3FBF" w:rsidRDefault="008858A7" w:rsidP="008858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Controllo Livello: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Sistema automatico a barriera laser per la gestione del riempimento </w:t>
      </w:r>
      <w:proofErr w:type="gram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della</w:t>
      </w:r>
      <w:proofErr w:type="gramEnd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torre</w:t>
      </w:r>
      <w:proofErr w:type="gramEnd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di carico.</w:t>
      </w:r>
    </w:p>
    <w:p w:rsidR="008858A7" w:rsidRPr="00EF3FBF" w:rsidRDefault="008858A7" w:rsidP="008858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Ultimo Controllo Qualità Registrato sulla Scatola di Servizio: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12/09/2007.</w:t>
      </w:r>
    </w:p>
    <w:p w:rsidR="008858A7" w:rsidRPr="00EF3FBF" w:rsidRDefault="00176D7D" w:rsidP="00885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Stato del </w:t>
      </w:r>
      <w:bookmarkStart w:id="0" w:name="_GoBack"/>
      <w:bookmarkEnd w:id="0"/>
      <w:r w:rsidR="008858A7" w:rsidRPr="00EF3FBF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Bene (Analisi Visiva)</w:t>
      </w:r>
    </w:p>
    <w:p w:rsidR="008858A7" w:rsidRPr="00EF3FBF" w:rsidRDefault="008858A7" w:rsidP="008858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Refrattario Interno (Foto 3 e 4):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La volta e le pareti verticali della camera interna mantengono una buona linearità strutturale. Si riscontrano le classiche cavillature superficiali e la vetrificazione da </w:t>
      </w:r>
      <w:proofErr w:type="gram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scoria tipiche</w:t>
      </w:r>
      <w:proofErr w:type="gramEnd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dei cicli termici prolungati sull'alluminio, ma non si notano distacchi di mattoni o cedimenti strutturali gravi del gettato cementizio. Sul lato destro (Foto 3) è visibile una crepa verticale sul bordo esterno del portellone, che richiede un normale monitoraggio o sigillatura superficiale in fase di manutenzione.</w:t>
      </w:r>
    </w:p>
    <w:p w:rsidR="00C4579B" w:rsidRPr="008858A7" w:rsidRDefault="008858A7" w:rsidP="00C457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3F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Carpenteria Esterna (Foto 9 e 12):</w:t>
      </w:r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La struttura accusa una normale usura estetica da fonderia (bruniture da calore sulla lamiera della torre di </w:t>
      </w:r>
      <w:proofErr w:type="gramStart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>preriscaldo</w:t>
      </w:r>
      <w:proofErr w:type="gramEnd"/>
      <w:r w:rsidRPr="00EF3FBF">
        <w:rPr>
          <w:rFonts w:ascii="Times New Roman" w:eastAsia="Times New Roman" w:hAnsi="Times New Roman"/>
          <w:sz w:val="24"/>
          <w:szCs w:val="24"/>
          <w:lang w:eastAsia="it-IT"/>
        </w:rPr>
        <w:t xml:space="preserve"> e colature superficiali), ma i condotti gas, il ventilatore di combustione principale (blu) e le carpenterie portanti appaiono solidi e pr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ivi di deformazioni geometriche</w:t>
      </w:r>
    </w:p>
    <w:sectPr w:rsidR="00C4579B" w:rsidRPr="008858A7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3852"/>
    <w:multiLevelType w:val="multilevel"/>
    <w:tmpl w:val="A7F2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92158"/>
    <w:multiLevelType w:val="multilevel"/>
    <w:tmpl w:val="A4CE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D29E2"/>
    <w:multiLevelType w:val="multilevel"/>
    <w:tmpl w:val="EE36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C33E1"/>
    <w:multiLevelType w:val="multilevel"/>
    <w:tmpl w:val="D9DC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85CCA"/>
    <w:multiLevelType w:val="multilevel"/>
    <w:tmpl w:val="1202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76D7D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858A7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105</cp:revision>
  <cp:lastPrinted>2024-11-18T14:40:00Z</cp:lastPrinted>
  <dcterms:created xsi:type="dcterms:W3CDTF">2014-09-30T16:24:00Z</dcterms:created>
  <dcterms:modified xsi:type="dcterms:W3CDTF">2026-06-08T07:54:00Z</dcterms:modified>
</cp:coreProperties>
</file>