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82" w:rsidRPr="00DB180E" w:rsidRDefault="000A1482" w:rsidP="000A14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 | Isola di Pressofusione "Isola 502</w:t>
      </w:r>
      <w:proofErr w:type="gramStart"/>
      <w:r w:rsidRPr="00DB180E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"</w:t>
      </w:r>
      <w:proofErr w:type="gramEnd"/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1. Macchina di Pressofusione (Pressa camera fredda)</w:t>
      </w:r>
    </w:p>
    <w:p w:rsidR="000A1482" w:rsidRPr="00DB180E" w:rsidRDefault="000A1482" w:rsidP="000A1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Colosio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S.r.l. </w:t>
      </w:r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(serie OL, modello OLK</w:t>
      </w:r>
      <w:proofErr w:type="gramStart"/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)</w:t>
      </w:r>
      <w:proofErr w:type="gramEnd"/>
    </w:p>
    <w:p w:rsidR="000A1482" w:rsidRPr="00DB180E" w:rsidRDefault="000A1482" w:rsidP="000A1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OLK 502</w:t>
      </w:r>
    </w:p>
    <w:p w:rsidR="000A1482" w:rsidRPr="00DB180E" w:rsidRDefault="000A1482" w:rsidP="000A1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7877</w:t>
      </w:r>
    </w:p>
    <w:p w:rsidR="000A1482" w:rsidRPr="00DB180E" w:rsidRDefault="000A1482" w:rsidP="000A1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0A1482" w:rsidRPr="00DB180E" w:rsidRDefault="000A1482" w:rsidP="000A1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Chiusura: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500 Tonnellate (circa 5000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kN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0A1482" w:rsidRPr="00DB180E" w:rsidRDefault="000A1482" w:rsidP="000A14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Pressa orizzontale a camera fredda con ginocchiera, nota per l'affidabilità della meccanica e la rigidità strutturale sui g</w:t>
      </w:r>
      <w:proofErr w:type="gram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etti di medie dimensioni.</w:t>
      </w:r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2. Forno d'Attesa e Mantenimento</w:t>
      </w:r>
    </w:p>
    <w:p w:rsidR="000A1482" w:rsidRPr="00DB180E" w:rsidRDefault="000A1482" w:rsidP="000A1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Botta Forni Industriali</w:t>
      </w:r>
    </w:p>
    <w:p w:rsidR="000A1482" w:rsidRPr="00DB180E" w:rsidRDefault="000A1482" w:rsidP="000A1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1000 kg</w:t>
      </w:r>
    </w:p>
    <w:p w:rsidR="000A1482" w:rsidRPr="00DB180E" w:rsidRDefault="000A1482" w:rsidP="000A1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Matricola Forno: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2551 / </w:t>
      </w: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Matricola Coperchio: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3391</w:t>
      </w:r>
      <w:proofErr w:type="gramEnd"/>
    </w:p>
    <w:p w:rsidR="000A1482" w:rsidRPr="00DB180E" w:rsidRDefault="000A1482" w:rsidP="000A1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2003</w:t>
      </w:r>
    </w:p>
    <w:p w:rsidR="000A1482" w:rsidRPr="00DB180E" w:rsidRDefault="000A1482" w:rsidP="000A14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Forno a bacino per il mantenimento della lega di alluminio a bordo macchina.</w:t>
      </w:r>
      <w:proofErr w:type="gramEnd"/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3. Robot Asportatore (Antropomorfo)</w:t>
      </w:r>
    </w:p>
    <w:p w:rsidR="000A1482" w:rsidRPr="00DB180E" w:rsidRDefault="000A1482" w:rsidP="000A1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ABB</w:t>
      </w:r>
    </w:p>
    <w:p w:rsidR="000A1482" w:rsidRPr="00DB180E" w:rsidRDefault="000A1482" w:rsidP="000A1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IRB 2400 </w:t>
      </w:r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(versione </w:t>
      </w:r>
      <w:proofErr w:type="spellStart"/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Foundry</w:t>
      </w:r>
      <w:proofErr w:type="spellEnd"/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/ adatta ad ambienti di fonderia</w:t>
      </w:r>
      <w:proofErr w:type="gramStart"/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)</w:t>
      </w:r>
      <w:proofErr w:type="gramEnd"/>
    </w:p>
    <w:p w:rsidR="000A1482" w:rsidRPr="00DB180E" w:rsidRDefault="000A1482" w:rsidP="000A1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24-52190</w:t>
      </w:r>
    </w:p>
    <w:p w:rsidR="000A1482" w:rsidRPr="00DB180E" w:rsidRDefault="000A1482" w:rsidP="000A1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0A1482" w:rsidRPr="00DB180E" w:rsidRDefault="000A1482" w:rsidP="000A14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Pick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-and-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place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antropomorfo a 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proofErr w:type="gram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assi per il prelievo automatico del getto (stampata) dalle cave del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mold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e il trasferimento alla trancia.</w:t>
      </w:r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4. Robot Lubrificatore</w:t>
      </w:r>
    </w:p>
    <w:p w:rsidR="000A1482" w:rsidRPr="00DB180E" w:rsidRDefault="000A1482" w:rsidP="000A14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IDRA</w:t>
      </w:r>
    </w:p>
    <w:p w:rsidR="000A1482" w:rsidRPr="00DB180E" w:rsidRDefault="000A1482" w:rsidP="000A14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LS30</w:t>
      </w:r>
    </w:p>
    <w:p w:rsidR="000A1482" w:rsidRPr="00DB180E" w:rsidRDefault="000A1482" w:rsidP="000A14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2359</w:t>
      </w:r>
    </w:p>
    <w:p w:rsidR="000A1482" w:rsidRPr="00DB180E" w:rsidRDefault="000A1482" w:rsidP="000A14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0A1482" w:rsidRPr="00DB180E" w:rsidRDefault="000A1482" w:rsidP="000A14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Reciprocatore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automatico per la spruzzatura del distaccante sulle facce dello stampo.</w:t>
      </w:r>
      <w:proofErr w:type="gramEnd"/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5. Caricatore Metallo (Dosatore)</w:t>
      </w:r>
    </w:p>
    <w:p w:rsidR="000A1482" w:rsidRPr="00DB180E" w:rsidRDefault="000A1482" w:rsidP="000A14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IDRA</w:t>
      </w:r>
    </w:p>
    <w:p w:rsidR="000A1482" w:rsidRPr="00DB180E" w:rsidRDefault="000A1482" w:rsidP="000A14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CL20</w:t>
      </w:r>
    </w:p>
    <w:p w:rsidR="000A1482" w:rsidRPr="00DB180E" w:rsidRDefault="000A1482" w:rsidP="000A14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2350</w:t>
      </w:r>
    </w:p>
    <w:p w:rsidR="000A1482" w:rsidRPr="00DB180E" w:rsidRDefault="000A1482" w:rsidP="000A14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0A1482" w:rsidRPr="00DB180E" w:rsidRDefault="000A1482" w:rsidP="000A14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Braccio meccanico a tazza per il caricamento automatico del metallo liquido dal forno Botta al contenitore d'iniezione della press</w:t>
      </w:r>
      <w:proofErr w:type="gram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a.</w:t>
      </w:r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6. Pressa Trancia (Sbavatrice)</w:t>
      </w:r>
    </w:p>
    <w:p w:rsidR="000A1482" w:rsidRPr="00DB180E" w:rsidRDefault="000A1482" w:rsidP="000A14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ROBOPRES (tecnologia di tranciatura per fonderia)</w:t>
      </w:r>
    </w:p>
    <w:p w:rsidR="000A1482" w:rsidRPr="00DB180E" w:rsidRDefault="000A1482" w:rsidP="000A14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Modello: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TS30</w:t>
      </w:r>
    </w:p>
    <w:p w:rsidR="000A1482" w:rsidRPr="00DB180E" w:rsidRDefault="000A1482" w:rsidP="000A14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0704</w:t>
      </w:r>
    </w:p>
    <w:p w:rsidR="000A1482" w:rsidRPr="00DB180E" w:rsidRDefault="000A1482" w:rsidP="000A14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0A1482" w:rsidRPr="00DB180E" w:rsidRDefault="000A1482" w:rsidP="000A14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Taglio: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30 Tonnellate</w:t>
      </w:r>
    </w:p>
    <w:p w:rsidR="000A1482" w:rsidRPr="00DB180E" w:rsidRDefault="000A1482" w:rsidP="000A1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7. Periferiche e Aggiornamenti Impianto</w:t>
      </w:r>
    </w:p>
    <w:p w:rsidR="000A1482" w:rsidRPr="00DB180E" w:rsidRDefault="000A1482" w:rsidP="000A14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Distaccante: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Cestaro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S.r.l. – Modello </w:t>
      </w:r>
      <w:proofErr w:type="spellStart"/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Smartmix</w:t>
      </w:r>
      <w:proofErr w:type="spellEnd"/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Man 40/2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. 160405/1 - Anno </w:t>
      </w: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2016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di miscelazione e dosaggio del liquido lubrificante.</w:t>
      </w:r>
    </w:p>
    <w:p w:rsidR="000A1482" w:rsidRPr="00DB180E" w:rsidRDefault="000A1482" w:rsidP="000A14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Condizionatore Quadro Elettrico: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Pfannenberg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– Modello </w:t>
      </w:r>
      <w:r w:rsidRPr="00DB180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DDT 6201 S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(Anno </w:t>
      </w: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2018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). 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Unità di raffreddamento per preservare l'elettronica dalle polveri e dalle alte temperature di fonderia.</w:t>
      </w:r>
      <w:proofErr w:type="gramEnd"/>
    </w:p>
    <w:p w:rsidR="000A1482" w:rsidRDefault="000A1482" w:rsidP="000A14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Quadro Elettrico Principale:</w:t>
      </w:r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Essebi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 Elettronica / Hardware Siemens 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 xml:space="preserve">. 7309 - Anno </w:t>
      </w:r>
      <w:r w:rsidRPr="00DB180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2007</w:t>
      </w:r>
      <w:proofErr w:type="gramStart"/>
      <w:r w:rsidRPr="00DB180E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</w:p>
    <w:p w:rsidR="00405C15" w:rsidRDefault="00405C15" w:rsidP="00405C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05C15" w:rsidRDefault="00405C15" w:rsidP="00405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Interventi effettuati sulla macchina:</w:t>
      </w:r>
    </w:p>
    <w:p w:rsidR="00405C15" w:rsidRDefault="00405C15" w:rsidP="00405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2020 revisione massello chiusura </w:t>
      </w:r>
    </w:p>
    <w:p w:rsidR="00405C15" w:rsidRDefault="00405C15" w:rsidP="00405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2020 revisione lubrificatore </w:t>
      </w:r>
    </w:p>
    <w:p w:rsidR="00405C15" w:rsidRDefault="00405C15" w:rsidP="00405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2020 accessori iniezione (steli pistoni contenitori) e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pedane</w:t>
      </w:r>
    </w:p>
    <w:p w:rsidR="00405C15" w:rsidRPr="00DB180E" w:rsidRDefault="00405C15" w:rsidP="00405C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A1482" w:rsidRDefault="000A1482" w:rsidP="000A14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57C22"/>
    <w:multiLevelType w:val="multilevel"/>
    <w:tmpl w:val="082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E2677"/>
    <w:multiLevelType w:val="multilevel"/>
    <w:tmpl w:val="CD1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1189E"/>
    <w:multiLevelType w:val="multilevel"/>
    <w:tmpl w:val="4C9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52ABC"/>
    <w:multiLevelType w:val="multilevel"/>
    <w:tmpl w:val="5866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43181"/>
    <w:multiLevelType w:val="multilevel"/>
    <w:tmpl w:val="DE62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C442D"/>
    <w:multiLevelType w:val="multilevel"/>
    <w:tmpl w:val="87E2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B791D"/>
    <w:multiLevelType w:val="multilevel"/>
    <w:tmpl w:val="225A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482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05C15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2026-06-08T07:38:00Z</dcterms:modified>
</cp:coreProperties>
</file>